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0DBA" w:rsidRPr="00A65DFA" w:rsidRDefault="00AF13DD" w:rsidP="00A65DFA">
      <w:pPr>
        <w:spacing w:after="0" w:line="240" w:lineRule="auto"/>
        <w:jc w:val="center"/>
        <w:rPr>
          <w:b/>
        </w:rPr>
      </w:pPr>
      <w:r w:rsidRPr="00A65DFA">
        <w:rPr>
          <w:b/>
        </w:rPr>
        <w:t>Scientific Method Pre-Assessment Rubric</w:t>
      </w:r>
      <w:r w:rsidR="00A65DFA">
        <w:rPr>
          <w:b/>
        </w:rPr>
        <w:t xml:space="preserve"> (max 76 points)</w:t>
      </w:r>
      <w:bookmarkStart w:id="0" w:name="_GoBack"/>
      <w:bookmarkEnd w:id="0"/>
    </w:p>
    <w:tbl>
      <w:tblPr>
        <w:tblStyle w:val="TableGrid"/>
        <w:tblW w:w="13878" w:type="dxa"/>
        <w:tblLook w:val="04A0" w:firstRow="1" w:lastRow="0" w:firstColumn="1" w:lastColumn="0" w:noHBand="0" w:noVBand="1"/>
      </w:tblPr>
      <w:tblGrid>
        <w:gridCol w:w="468"/>
        <w:gridCol w:w="4410"/>
        <w:gridCol w:w="2790"/>
        <w:gridCol w:w="2070"/>
        <w:gridCol w:w="2250"/>
        <w:gridCol w:w="1890"/>
      </w:tblGrid>
      <w:tr w:rsidR="00AF13DD" w:rsidTr="00A65DFA">
        <w:tc>
          <w:tcPr>
            <w:tcW w:w="468" w:type="dxa"/>
          </w:tcPr>
          <w:p w:rsidR="00AF13DD" w:rsidRPr="00A65DFA" w:rsidRDefault="00AF13DD">
            <w:pPr>
              <w:rPr>
                <w:b/>
                <w:sz w:val="20"/>
                <w:szCs w:val="20"/>
              </w:rPr>
            </w:pPr>
            <w:r w:rsidRPr="00A65DFA">
              <w:rPr>
                <w:b/>
                <w:sz w:val="20"/>
                <w:szCs w:val="20"/>
              </w:rPr>
              <w:t>#</w:t>
            </w:r>
          </w:p>
        </w:tc>
        <w:tc>
          <w:tcPr>
            <w:tcW w:w="4410" w:type="dxa"/>
          </w:tcPr>
          <w:p w:rsidR="00AF13DD" w:rsidRPr="00A65DFA" w:rsidRDefault="00AF13DD" w:rsidP="00AF13DD">
            <w:pPr>
              <w:jc w:val="center"/>
              <w:rPr>
                <w:b/>
                <w:sz w:val="20"/>
                <w:szCs w:val="20"/>
              </w:rPr>
            </w:pPr>
            <w:r w:rsidRPr="00A65DFA">
              <w:rPr>
                <w:b/>
                <w:sz w:val="20"/>
                <w:szCs w:val="20"/>
              </w:rPr>
              <w:t>Sample Answer(s)</w:t>
            </w:r>
          </w:p>
        </w:tc>
        <w:tc>
          <w:tcPr>
            <w:tcW w:w="2790" w:type="dxa"/>
          </w:tcPr>
          <w:p w:rsidR="00AF13DD" w:rsidRPr="00A65DFA" w:rsidRDefault="00AF13DD" w:rsidP="00AF13DD">
            <w:pPr>
              <w:jc w:val="center"/>
              <w:rPr>
                <w:b/>
                <w:sz w:val="20"/>
                <w:szCs w:val="20"/>
              </w:rPr>
            </w:pPr>
            <w:r w:rsidRPr="00A65DFA">
              <w:rPr>
                <w:b/>
                <w:sz w:val="20"/>
                <w:szCs w:val="20"/>
              </w:rPr>
              <w:t>Exemplary</w:t>
            </w:r>
            <w:r w:rsidR="00A65DFA">
              <w:rPr>
                <w:b/>
                <w:sz w:val="20"/>
                <w:szCs w:val="20"/>
              </w:rPr>
              <w:t xml:space="preserve"> (4)</w:t>
            </w:r>
          </w:p>
          <w:p w:rsidR="00AF13DD" w:rsidRPr="00A65DFA" w:rsidRDefault="00A65DFA" w:rsidP="00A65DFA">
            <w:pPr>
              <w:jc w:val="center"/>
              <w:rPr>
                <w:sz w:val="20"/>
                <w:szCs w:val="20"/>
              </w:rPr>
            </w:pPr>
            <w:r w:rsidRPr="00A65DFA">
              <w:rPr>
                <w:sz w:val="20"/>
                <w:szCs w:val="20"/>
              </w:rPr>
              <w:t>completely correct answer and exceptional explanation (</w:t>
            </w:r>
            <w:r w:rsidR="00AF13DD" w:rsidRPr="00A65DFA">
              <w:rPr>
                <w:sz w:val="20"/>
                <w:szCs w:val="20"/>
              </w:rPr>
              <w:t>show</w:t>
            </w:r>
            <w:r w:rsidRPr="00A65DFA">
              <w:rPr>
                <w:sz w:val="20"/>
                <w:szCs w:val="20"/>
              </w:rPr>
              <w:t>s</w:t>
            </w:r>
            <w:r w:rsidR="00AF13DD" w:rsidRPr="00A65DFA">
              <w:rPr>
                <w:sz w:val="20"/>
                <w:szCs w:val="20"/>
              </w:rPr>
              <w:t xml:space="preserve"> a strong understanding of the process of science, not just th</w:t>
            </w:r>
            <w:r>
              <w:rPr>
                <w:sz w:val="20"/>
                <w:szCs w:val="20"/>
              </w:rPr>
              <w:t>is problem’s</w:t>
            </w:r>
            <w:r w:rsidR="00AF13DD" w:rsidRPr="00A65DFA">
              <w:rPr>
                <w:sz w:val="20"/>
                <w:szCs w:val="20"/>
              </w:rPr>
              <w:t xml:space="preserve"> co</w:t>
            </w:r>
            <w:r w:rsidRPr="00A65DFA">
              <w:rPr>
                <w:sz w:val="20"/>
                <w:szCs w:val="20"/>
              </w:rPr>
              <w:t>ntent)</w:t>
            </w:r>
            <w:r w:rsidR="00AF13DD" w:rsidRPr="00A65DFA">
              <w:rPr>
                <w:sz w:val="20"/>
                <w:szCs w:val="20"/>
              </w:rPr>
              <w:t xml:space="preserve"> </w:t>
            </w:r>
          </w:p>
        </w:tc>
        <w:tc>
          <w:tcPr>
            <w:tcW w:w="2070" w:type="dxa"/>
          </w:tcPr>
          <w:p w:rsidR="00AF13DD" w:rsidRPr="00A65DFA" w:rsidRDefault="00AF13DD" w:rsidP="00AF13DD">
            <w:pPr>
              <w:jc w:val="center"/>
              <w:rPr>
                <w:b/>
                <w:sz w:val="20"/>
                <w:szCs w:val="20"/>
              </w:rPr>
            </w:pPr>
            <w:r w:rsidRPr="00A65DFA">
              <w:rPr>
                <w:b/>
                <w:sz w:val="20"/>
                <w:szCs w:val="20"/>
              </w:rPr>
              <w:t>Proficient</w:t>
            </w:r>
            <w:r w:rsidR="00A65DFA">
              <w:rPr>
                <w:b/>
                <w:sz w:val="20"/>
                <w:szCs w:val="20"/>
              </w:rPr>
              <w:t xml:space="preserve"> (3)</w:t>
            </w:r>
          </w:p>
          <w:p w:rsidR="00A65DFA" w:rsidRPr="00A65DFA" w:rsidRDefault="00A65DFA" w:rsidP="00AF13DD">
            <w:pPr>
              <w:jc w:val="center"/>
              <w:rPr>
                <w:sz w:val="20"/>
                <w:szCs w:val="20"/>
              </w:rPr>
            </w:pPr>
            <w:r w:rsidRPr="00A65DFA">
              <w:rPr>
                <w:sz w:val="20"/>
                <w:szCs w:val="20"/>
              </w:rPr>
              <w:t>correct answer and adequate explanation</w:t>
            </w:r>
          </w:p>
        </w:tc>
        <w:tc>
          <w:tcPr>
            <w:tcW w:w="2250" w:type="dxa"/>
          </w:tcPr>
          <w:p w:rsidR="00AF13DD" w:rsidRPr="00A65DFA" w:rsidRDefault="00AF13DD" w:rsidP="00AF13DD">
            <w:pPr>
              <w:jc w:val="center"/>
              <w:rPr>
                <w:b/>
                <w:sz w:val="20"/>
                <w:szCs w:val="20"/>
              </w:rPr>
            </w:pPr>
            <w:r w:rsidRPr="00A65DFA">
              <w:rPr>
                <w:b/>
                <w:sz w:val="20"/>
                <w:szCs w:val="20"/>
              </w:rPr>
              <w:t>Developing</w:t>
            </w:r>
            <w:r w:rsidR="00A65DFA">
              <w:rPr>
                <w:b/>
                <w:sz w:val="20"/>
                <w:szCs w:val="20"/>
              </w:rPr>
              <w:t xml:space="preserve"> (2)</w:t>
            </w:r>
          </w:p>
          <w:p w:rsidR="00AF13DD" w:rsidRPr="00A65DFA" w:rsidRDefault="00A65DFA" w:rsidP="00A65D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answer or explanation is only partially correct</w:t>
            </w:r>
          </w:p>
        </w:tc>
        <w:tc>
          <w:tcPr>
            <w:tcW w:w="1890" w:type="dxa"/>
          </w:tcPr>
          <w:p w:rsidR="00AF13DD" w:rsidRPr="00A65DFA" w:rsidRDefault="00AF13DD" w:rsidP="00AF13DD">
            <w:pPr>
              <w:jc w:val="center"/>
              <w:rPr>
                <w:b/>
                <w:sz w:val="20"/>
                <w:szCs w:val="20"/>
              </w:rPr>
            </w:pPr>
            <w:r w:rsidRPr="00A65DFA">
              <w:rPr>
                <w:b/>
                <w:sz w:val="20"/>
                <w:szCs w:val="20"/>
              </w:rPr>
              <w:t>Unacceptable</w:t>
            </w:r>
            <w:r w:rsidR="00A65DFA">
              <w:rPr>
                <w:b/>
                <w:sz w:val="20"/>
                <w:szCs w:val="20"/>
              </w:rPr>
              <w:t xml:space="preserve"> (1)</w:t>
            </w:r>
          </w:p>
          <w:p w:rsidR="00A65DFA" w:rsidRPr="00A65DFA" w:rsidRDefault="00A65DFA" w:rsidP="00A65DFA">
            <w:pPr>
              <w:jc w:val="center"/>
              <w:rPr>
                <w:sz w:val="20"/>
                <w:szCs w:val="20"/>
              </w:rPr>
            </w:pPr>
            <w:r w:rsidRPr="00A65DFA">
              <w:rPr>
                <w:sz w:val="20"/>
                <w:szCs w:val="20"/>
              </w:rPr>
              <w:t>incorrect answer and an inadequate or absent explanation</w:t>
            </w:r>
          </w:p>
        </w:tc>
      </w:tr>
      <w:tr w:rsidR="00AF13DD" w:rsidTr="00A65DFA">
        <w:tc>
          <w:tcPr>
            <w:tcW w:w="468" w:type="dxa"/>
          </w:tcPr>
          <w:p w:rsidR="00AF13DD" w:rsidRPr="00A65DFA" w:rsidRDefault="00AF13DD">
            <w:pPr>
              <w:rPr>
                <w:b/>
                <w:sz w:val="20"/>
                <w:szCs w:val="20"/>
              </w:rPr>
            </w:pPr>
            <w:r w:rsidRPr="00A65DFA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410" w:type="dxa"/>
          </w:tcPr>
          <w:p w:rsidR="00AF13DD" w:rsidRPr="00A65DFA" w:rsidRDefault="00AF13DD" w:rsidP="00A65DFA">
            <w:pPr>
              <w:rPr>
                <w:sz w:val="20"/>
                <w:szCs w:val="20"/>
              </w:rPr>
            </w:pPr>
            <w:r w:rsidRPr="00A65DFA">
              <w:rPr>
                <w:sz w:val="20"/>
                <w:szCs w:val="20"/>
              </w:rPr>
              <w:t>Which energy drink most improves basketball performance?</w:t>
            </w:r>
          </w:p>
        </w:tc>
        <w:tc>
          <w:tcPr>
            <w:tcW w:w="2790" w:type="dxa"/>
          </w:tcPr>
          <w:p w:rsidR="00AF13DD" w:rsidRPr="00A65DFA" w:rsidRDefault="00AF13DD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</w:tcPr>
          <w:p w:rsidR="00AF13DD" w:rsidRPr="00A65DFA" w:rsidRDefault="00AF13DD">
            <w:pPr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:rsidR="00AF13DD" w:rsidRPr="00A65DFA" w:rsidRDefault="00AF13DD">
            <w:pPr>
              <w:rPr>
                <w:sz w:val="20"/>
                <w:szCs w:val="20"/>
              </w:rPr>
            </w:pPr>
          </w:p>
        </w:tc>
        <w:tc>
          <w:tcPr>
            <w:tcW w:w="1890" w:type="dxa"/>
          </w:tcPr>
          <w:p w:rsidR="00AF13DD" w:rsidRPr="00A65DFA" w:rsidRDefault="00AF13DD">
            <w:pPr>
              <w:rPr>
                <w:sz w:val="20"/>
                <w:szCs w:val="20"/>
              </w:rPr>
            </w:pPr>
          </w:p>
        </w:tc>
      </w:tr>
      <w:tr w:rsidR="00AF13DD" w:rsidTr="00A65DFA">
        <w:tc>
          <w:tcPr>
            <w:tcW w:w="468" w:type="dxa"/>
          </w:tcPr>
          <w:p w:rsidR="00AF13DD" w:rsidRPr="00A65DFA" w:rsidRDefault="00AF13DD">
            <w:pPr>
              <w:rPr>
                <w:b/>
                <w:sz w:val="20"/>
                <w:szCs w:val="20"/>
              </w:rPr>
            </w:pPr>
            <w:r w:rsidRPr="00A65DFA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4410" w:type="dxa"/>
          </w:tcPr>
          <w:p w:rsidR="00AF13DD" w:rsidRPr="00A65DFA" w:rsidRDefault="00AF13DD" w:rsidP="00A65DFA">
            <w:pPr>
              <w:rPr>
                <w:sz w:val="20"/>
                <w:szCs w:val="20"/>
              </w:rPr>
            </w:pPr>
            <w:r w:rsidRPr="00A65DFA">
              <w:rPr>
                <w:sz w:val="20"/>
                <w:szCs w:val="20"/>
              </w:rPr>
              <w:t>If Red Bull is the best energy drink, then Bill will earn more points when he drinks it before the game.</w:t>
            </w:r>
            <w:r w:rsidR="00A65DFA" w:rsidRPr="00A65DFA">
              <w:rPr>
                <w:sz w:val="20"/>
                <w:szCs w:val="20"/>
              </w:rPr>
              <w:t xml:space="preserve"> OR </w:t>
            </w:r>
            <w:r w:rsidRPr="00A65DFA">
              <w:rPr>
                <w:sz w:val="20"/>
                <w:szCs w:val="20"/>
              </w:rPr>
              <w:t>Red Bull is the best energy drink and will help Bill earn more points.</w:t>
            </w:r>
          </w:p>
        </w:tc>
        <w:tc>
          <w:tcPr>
            <w:tcW w:w="2790" w:type="dxa"/>
          </w:tcPr>
          <w:p w:rsidR="00AF13DD" w:rsidRPr="00A65DFA" w:rsidRDefault="00AF13DD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</w:tcPr>
          <w:p w:rsidR="00AF13DD" w:rsidRPr="00A65DFA" w:rsidRDefault="00AF13DD">
            <w:pPr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:rsidR="00AF13DD" w:rsidRPr="00A65DFA" w:rsidRDefault="00AF13DD">
            <w:pPr>
              <w:rPr>
                <w:sz w:val="20"/>
                <w:szCs w:val="20"/>
              </w:rPr>
            </w:pPr>
          </w:p>
        </w:tc>
        <w:tc>
          <w:tcPr>
            <w:tcW w:w="1890" w:type="dxa"/>
          </w:tcPr>
          <w:p w:rsidR="00AF13DD" w:rsidRPr="00A65DFA" w:rsidRDefault="00AF13DD">
            <w:pPr>
              <w:rPr>
                <w:sz w:val="20"/>
                <w:szCs w:val="20"/>
              </w:rPr>
            </w:pPr>
          </w:p>
        </w:tc>
      </w:tr>
      <w:tr w:rsidR="00AF13DD" w:rsidTr="00A65DFA">
        <w:tc>
          <w:tcPr>
            <w:tcW w:w="468" w:type="dxa"/>
          </w:tcPr>
          <w:p w:rsidR="00AF13DD" w:rsidRPr="00A65DFA" w:rsidRDefault="00AF13DD">
            <w:pPr>
              <w:rPr>
                <w:b/>
                <w:sz w:val="20"/>
                <w:szCs w:val="20"/>
              </w:rPr>
            </w:pPr>
            <w:r w:rsidRPr="00A65DFA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4410" w:type="dxa"/>
          </w:tcPr>
          <w:p w:rsidR="00AF13DD" w:rsidRPr="00A65DFA" w:rsidRDefault="00AF13DD">
            <w:pPr>
              <w:rPr>
                <w:sz w:val="20"/>
                <w:szCs w:val="20"/>
              </w:rPr>
            </w:pPr>
            <w:r w:rsidRPr="00A65DFA">
              <w:rPr>
                <w:sz w:val="20"/>
                <w:szCs w:val="20"/>
              </w:rPr>
              <w:t>Brand of energy drink is the IV because it is what Bill is testing and/or changed</w:t>
            </w:r>
          </w:p>
        </w:tc>
        <w:tc>
          <w:tcPr>
            <w:tcW w:w="2790" w:type="dxa"/>
            <w:vAlign w:val="center"/>
          </w:tcPr>
          <w:p w:rsidR="00AF13DD" w:rsidRPr="00A65DFA" w:rsidRDefault="00A65DFA" w:rsidP="00A65DF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x3</w:t>
            </w:r>
          </w:p>
        </w:tc>
        <w:tc>
          <w:tcPr>
            <w:tcW w:w="2070" w:type="dxa"/>
            <w:vAlign w:val="center"/>
          </w:tcPr>
          <w:p w:rsidR="00AF13DD" w:rsidRPr="00A65DFA" w:rsidRDefault="00A65DFA" w:rsidP="00A65DF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x3</w:t>
            </w:r>
          </w:p>
        </w:tc>
        <w:tc>
          <w:tcPr>
            <w:tcW w:w="2250" w:type="dxa"/>
            <w:vAlign w:val="center"/>
          </w:tcPr>
          <w:p w:rsidR="00AF13DD" w:rsidRPr="00A65DFA" w:rsidRDefault="00A65DFA" w:rsidP="00A65DF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x3</w:t>
            </w:r>
          </w:p>
        </w:tc>
        <w:tc>
          <w:tcPr>
            <w:tcW w:w="1890" w:type="dxa"/>
            <w:vAlign w:val="center"/>
          </w:tcPr>
          <w:p w:rsidR="00AF13DD" w:rsidRPr="00A65DFA" w:rsidRDefault="00A65DFA" w:rsidP="00A65DF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x3</w:t>
            </w:r>
          </w:p>
        </w:tc>
      </w:tr>
      <w:tr w:rsidR="00AF13DD" w:rsidTr="00A65DFA">
        <w:tc>
          <w:tcPr>
            <w:tcW w:w="468" w:type="dxa"/>
          </w:tcPr>
          <w:p w:rsidR="00AF13DD" w:rsidRPr="00A65DFA" w:rsidRDefault="00AF13DD">
            <w:pPr>
              <w:rPr>
                <w:b/>
                <w:sz w:val="20"/>
                <w:szCs w:val="20"/>
              </w:rPr>
            </w:pPr>
            <w:r w:rsidRPr="00A65DFA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4410" w:type="dxa"/>
          </w:tcPr>
          <w:p w:rsidR="00AF13DD" w:rsidRPr="00A65DFA" w:rsidRDefault="00AF13DD">
            <w:pPr>
              <w:rPr>
                <w:sz w:val="20"/>
                <w:szCs w:val="20"/>
              </w:rPr>
            </w:pPr>
            <w:r w:rsidRPr="00A65DFA">
              <w:rPr>
                <w:sz w:val="20"/>
                <w:szCs w:val="20"/>
              </w:rPr>
              <w:t>The number of points per game is the DV because it is what is being measured and/or it depends on the type of drink</w:t>
            </w:r>
          </w:p>
        </w:tc>
        <w:tc>
          <w:tcPr>
            <w:tcW w:w="2790" w:type="dxa"/>
            <w:vAlign w:val="center"/>
          </w:tcPr>
          <w:p w:rsidR="00AF13DD" w:rsidRPr="00A65DFA" w:rsidRDefault="00A65DFA" w:rsidP="00A65DF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x3</w:t>
            </w:r>
          </w:p>
        </w:tc>
        <w:tc>
          <w:tcPr>
            <w:tcW w:w="2070" w:type="dxa"/>
            <w:vAlign w:val="center"/>
          </w:tcPr>
          <w:p w:rsidR="00AF13DD" w:rsidRPr="00A65DFA" w:rsidRDefault="00A65DFA" w:rsidP="00A65DF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x3</w:t>
            </w:r>
          </w:p>
        </w:tc>
        <w:tc>
          <w:tcPr>
            <w:tcW w:w="2250" w:type="dxa"/>
            <w:vAlign w:val="center"/>
          </w:tcPr>
          <w:p w:rsidR="00AF13DD" w:rsidRPr="00A65DFA" w:rsidRDefault="00A65DFA" w:rsidP="00A65DF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x3</w:t>
            </w:r>
          </w:p>
        </w:tc>
        <w:tc>
          <w:tcPr>
            <w:tcW w:w="1890" w:type="dxa"/>
            <w:vAlign w:val="center"/>
          </w:tcPr>
          <w:p w:rsidR="00AF13DD" w:rsidRPr="00A65DFA" w:rsidRDefault="00A65DFA" w:rsidP="00A65DF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x3</w:t>
            </w:r>
          </w:p>
        </w:tc>
      </w:tr>
      <w:tr w:rsidR="00AF13DD" w:rsidTr="00A65DFA">
        <w:tc>
          <w:tcPr>
            <w:tcW w:w="468" w:type="dxa"/>
          </w:tcPr>
          <w:p w:rsidR="00AF13DD" w:rsidRPr="00A65DFA" w:rsidRDefault="00AF13DD">
            <w:pPr>
              <w:rPr>
                <w:b/>
                <w:sz w:val="20"/>
                <w:szCs w:val="20"/>
              </w:rPr>
            </w:pPr>
            <w:r w:rsidRPr="00A65DFA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4410" w:type="dxa"/>
          </w:tcPr>
          <w:p w:rsidR="00AF13DD" w:rsidRPr="00A65DFA" w:rsidRDefault="00AF13DD">
            <w:pPr>
              <w:rPr>
                <w:sz w:val="20"/>
                <w:szCs w:val="20"/>
              </w:rPr>
            </w:pPr>
            <w:r w:rsidRPr="00A65DFA">
              <w:rPr>
                <w:sz w:val="20"/>
                <w:szCs w:val="20"/>
              </w:rPr>
              <w:t>amount of drink, amount of time consumed before game, length of time in game, time of day, what he ate before the game</w:t>
            </w:r>
          </w:p>
        </w:tc>
        <w:tc>
          <w:tcPr>
            <w:tcW w:w="2790" w:type="dxa"/>
            <w:vAlign w:val="center"/>
          </w:tcPr>
          <w:p w:rsidR="00AF13DD" w:rsidRPr="00A65DFA" w:rsidRDefault="00A65DFA" w:rsidP="00A65DF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x3</w:t>
            </w:r>
          </w:p>
        </w:tc>
        <w:tc>
          <w:tcPr>
            <w:tcW w:w="2070" w:type="dxa"/>
            <w:vAlign w:val="center"/>
          </w:tcPr>
          <w:p w:rsidR="00AF13DD" w:rsidRPr="00A65DFA" w:rsidRDefault="00A65DFA" w:rsidP="00A65DF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x3</w:t>
            </w:r>
          </w:p>
        </w:tc>
        <w:tc>
          <w:tcPr>
            <w:tcW w:w="2250" w:type="dxa"/>
            <w:vAlign w:val="center"/>
          </w:tcPr>
          <w:p w:rsidR="00AF13DD" w:rsidRPr="00A65DFA" w:rsidRDefault="00A65DFA" w:rsidP="00A65DF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x3</w:t>
            </w:r>
          </w:p>
        </w:tc>
        <w:tc>
          <w:tcPr>
            <w:tcW w:w="1890" w:type="dxa"/>
            <w:vAlign w:val="center"/>
          </w:tcPr>
          <w:p w:rsidR="00AF13DD" w:rsidRPr="00A65DFA" w:rsidRDefault="00A65DFA" w:rsidP="00A65DF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x3</w:t>
            </w:r>
          </w:p>
        </w:tc>
      </w:tr>
      <w:tr w:rsidR="00AF13DD" w:rsidTr="00A65DFA">
        <w:tc>
          <w:tcPr>
            <w:tcW w:w="468" w:type="dxa"/>
          </w:tcPr>
          <w:p w:rsidR="00AF13DD" w:rsidRPr="00A65DFA" w:rsidRDefault="00AF13DD">
            <w:pPr>
              <w:rPr>
                <w:b/>
                <w:sz w:val="20"/>
                <w:szCs w:val="20"/>
              </w:rPr>
            </w:pPr>
            <w:r w:rsidRPr="00A65DFA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4410" w:type="dxa"/>
          </w:tcPr>
          <w:p w:rsidR="00AF13DD" w:rsidRPr="00A65DFA" w:rsidRDefault="00AF13DD">
            <w:pPr>
              <w:rPr>
                <w:sz w:val="20"/>
                <w:szCs w:val="20"/>
              </w:rPr>
            </w:pPr>
            <w:r w:rsidRPr="00A65DFA">
              <w:rPr>
                <w:sz w:val="20"/>
                <w:szCs w:val="20"/>
              </w:rPr>
              <w:t>Water because it allows us to see how Bill performs without any energy drink</w:t>
            </w:r>
          </w:p>
        </w:tc>
        <w:tc>
          <w:tcPr>
            <w:tcW w:w="2790" w:type="dxa"/>
            <w:vAlign w:val="center"/>
          </w:tcPr>
          <w:p w:rsidR="00AF13DD" w:rsidRPr="00A65DFA" w:rsidRDefault="00AF13DD" w:rsidP="00A65DF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070" w:type="dxa"/>
            <w:vAlign w:val="center"/>
          </w:tcPr>
          <w:p w:rsidR="00AF13DD" w:rsidRPr="00A65DFA" w:rsidRDefault="00AF13DD" w:rsidP="00A65DF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250" w:type="dxa"/>
            <w:vAlign w:val="center"/>
          </w:tcPr>
          <w:p w:rsidR="00AF13DD" w:rsidRPr="00A65DFA" w:rsidRDefault="00AF13DD" w:rsidP="00A65DF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890" w:type="dxa"/>
            <w:vAlign w:val="center"/>
          </w:tcPr>
          <w:p w:rsidR="00AF13DD" w:rsidRPr="00A65DFA" w:rsidRDefault="00AF13DD" w:rsidP="00A65DFA">
            <w:pPr>
              <w:jc w:val="right"/>
              <w:rPr>
                <w:sz w:val="20"/>
                <w:szCs w:val="20"/>
              </w:rPr>
            </w:pPr>
          </w:p>
        </w:tc>
      </w:tr>
      <w:tr w:rsidR="00AF13DD" w:rsidTr="00A65DFA">
        <w:tc>
          <w:tcPr>
            <w:tcW w:w="468" w:type="dxa"/>
          </w:tcPr>
          <w:p w:rsidR="00AF13DD" w:rsidRPr="00A65DFA" w:rsidRDefault="00AF13DD">
            <w:pPr>
              <w:rPr>
                <w:b/>
                <w:sz w:val="20"/>
                <w:szCs w:val="20"/>
              </w:rPr>
            </w:pPr>
            <w:r w:rsidRPr="00A65DFA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4410" w:type="dxa"/>
          </w:tcPr>
          <w:p w:rsidR="00AF13DD" w:rsidRPr="00A65DFA" w:rsidRDefault="00AF13DD" w:rsidP="00AF13DD">
            <w:pPr>
              <w:rPr>
                <w:sz w:val="20"/>
                <w:szCs w:val="20"/>
              </w:rPr>
            </w:pPr>
            <w:r w:rsidRPr="00A65DFA">
              <w:rPr>
                <w:sz w:val="20"/>
                <w:szCs w:val="20"/>
              </w:rPr>
              <w:t>He averaged the points he scored from all the games in which he consumed the same drink type</w:t>
            </w:r>
          </w:p>
        </w:tc>
        <w:tc>
          <w:tcPr>
            <w:tcW w:w="2790" w:type="dxa"/>
            <w:vAlign w:val="center"/>
          </w:tcPr>
          <w:p w:rsidR="00AF13DD" w:rsidRPr="00A65DFA" w:rsidRDefault="00AF13DD" w:rsidP="00A65DF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070" w:type="dxa"/>
            <w:vAlign w:val="center"/>
          </w:tcPr>
          <w:p w:rsidR="00AF13DD" w:rsidRPr="00A65DFA" w:rsidRDefault="00AF13DD" w:rsidP="00A65DF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250" w:type="dxa"/>
            <w:vAlign w:val="center"/>
          </w:tcPr>
          <w:p w:rsidR="00AF13DD" w:rsidRPr="00A65DFA" w:rsidRDefault="00AF13DD" w:rsidP="00A65DF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890" w:type="dxa"/>
            <w:vAlign w:val="center"/>
          </w:tcPr>
          <w:p w:rsidR="00AF13DD" w:rsidRPr="00A65DFA" w:rsidRDefault="00AF13DD" w:rsidP="00A65DFA">
            <w:pPr>
              <w:jc w:val="right"/>
              <w:rPr>
                <w:sz w:val="20"/>
                <w:szCs w:val="20"/>
              </w:rPr>
            </w:pPr>
          </w:p>
        </w:tc>
      </w:tr>
      <w:tr w:rsidR="00AF13DD" w:rsidTr="00A65DFA">
        <w:tc>
          <w:tcPr>
            <w:tcW w:w="468" w:type="dxa"/>
          </w:tcPr>
          <w:p w:rsidR="00AF13DD" w:rsidRPr="00A65DFA" w:rsidRDefault="00AF13DD">
            <w:pPr>
              <w:rPr>
                <w:b/>
                <w:sz w:val="20"/>
                <w:szCs w:val="20"/>
              </w:rPr>
            </w:pPr>
            <w:r w:rsidRPr="00A65DFA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4410" w:type="dxa"/>
          </w:tcPr>
          <w:p w:rsidR="00AF13DD" w:rsidRPr="00A65DFA" w:rsidRDefault="00AF13DD">
            <w:pPr>
              <w:rPr>
                <w:sz w:val="20"/>
                <w:szCs w:val="20"/>
              </w:rPr>
            </w:pPr>
            <w:r w:rsidRPr="00A65DFA">
              <w:rPr>
                <w:sz w:val="20"/>
                <w:szCs w:val="20"/>
              </w:rPr>
              <w:t>Not really.  Although Red Bull had the highest average points, it wasn’t significantly different from the others.</w:t>
            </w:r>
          </w:p>
        </w:tc>
        <w:tc>
          <w:tcPr>
            <w:tcW w:w="2790" w:type="dxa"/>
            <w:vAlign w:val="center"/>
          </w:tcPr>
          <w:p w:rsidR="00AF13DD" w:rsidRPr="00A65DFA" w:rsidRDefault="00AF13DD" w:rsidP="00A65DF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070" w:type="dxa"/>
            <w:vAlign w:val="center"/>
          </w:tcPr>
          <w:p w:rsidR="00AF13DD" w:rsidRPr="00A65DFA" w:rsidRDefault="00AF13DD" w:rsidP="00A65DF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250" w:type="dxa"/>
            <w:vAlign w:val="center"/>
          </w:tcPr>
          <w:p w:rsidR="00AF13DD" w:rsidRPr="00A65DFA" w:rsidRDefault="00AF13DD" w:rsidP="00A65DF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890" w:type="dxa"/>
            <w:vAlign w:val="center"/>
          </w:tcPr>
          <w:p w:rsidR="00AF13DD" w:rsidRPr="00A65DFA" w:rsidRDefault="00AF13DD" w:rsidP="00A65DFA">
            <w:pPr>
              <w:jc w:val="right"/>
              <w:rPr>
                <w:sz w:val="20"/>
                <w:szCs w:val="20"/>
              </w:rPr>
            </w:pPr>
          </w:p>
        </w:tc>
      </w:tr>
      <w:tr w:rsidR="00AF13DD" w:rsidTr="00A65DFA">
        <w:tc>
          <w:tcPr>
            <w:tcW w:w="468" w:type="dxa"/>
          </w:tcPr>
          <w:p w:rsidR="00AF13DD" w:rsidRPr="00A65DFA" w:rsidRDefault="00AF13DD">
            <w:pPr>
              <w:rPr>
                <w:b/>
                <w:sz w:val="20"/>
                <w:szCs w:val="20"/>
              </w:rPr>
            </w:pPr>
            <w:r w:rsidRPr="00A65DFA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4410" w:type="dxa"/>
          </w:tcPr>
          <w:p w:rsidR="00AF13DD" w:rsidRPr="00A65DFA" w:rsidRDefault="00AF13DD">
            <w:pPr>
              <w:rPr>
                <w:sz w:val="20"/>
                <w:szCs w:val="20"/>
              </w:rPr>
            </w:pPr>
            <w:r w:rsidRPr="00A65DFA">
              <w:rPr>
                <w:sz w:val="20"/>
                <w:szCs w:val="20"/>
              </w:rPr>
              <w:t>He assigned the beverages to games throughout the season instead of doing all water in the first 5 games, red bull in the next 5 etc.  That way he minimized the effect of possible improvement in scoring over the season.</w:t>
            </w:r>
          </w:p>
        </w:tc>
        <w:tc>
          <w:tcPr>
            <w:tcW w:w="2790" w:type="dxa"/>
            <w:vAlign w:val="center"/>
          </w:tcPr>
          <w:p w:rsidR="00AF13DD" w:rsidRPr="00A65DFA" w:rsidRDefault="00AF13DD" w:rsidP="00A65DF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070" w:type="dxa"/>
            <w:vAlign w:val="center"/>
          </w:tcPr>
          <w:p w:rsidR="00AF13DD" w:rsidRPr="00A65DFA" w:rsidRDefault="00AF13DD" w:rsidP="00A65DF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250" w:type="dxa"/>
            <w:vAlign w:val="center"/>
          </w:tcPr>
          <w:p w:rsidR="00AF13DD" w:rsidRPr="00A65DFA" w:rsidRDefault="00AF13DD" w:rsidP="00A65DF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890" w:type="dxa"/>
            <w:vAlign w:val="center"/>
          </w:tcPr>
          <w:p w:rsidR="00AF13DD" w:rsidRPr="00A65DFA" w:rsidRDefault="00AF13DD" w:rsidP="00A65DFA">
            <w:pPr>
              <w:jc w:val="right"/>
              <w:rPr>
                <w:sz w:val="20"/>
                <w:szCs w:val="20"/>
              </w:rPr>
            </w:pPr>
          </w:p>
        </w:tc>
      </w:tr>
      <w:tr w:rsidR="00AF13DD" w:rsidTr="00A65DFA">
        <w:tc>
          <w:tcPr>
            <w:tcW w:w="468" w:type="dxa"/>
          </w:tcPr>
          <w:p w:rsidR="00AF13DD" w:rsidRPr="00A65DFA" w:rsidRDefault="00AF13DD">
            <w:pPr>
              <w:rPr>
                <w:b/>
                <w:sz w:val="20"/>
                <w:szCs w:val="20"/>
              </w:rPr>
            </w:pPr>
            <w:r w:rsidRPr="00A65DFA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4410" w:type="dxa"/>
          </w:tcPr>
          <w:p w:rsidR="00AF13DD" w:rsidRPr="00A65DFA" w:rsidRDefault="00AF13DD">
            <w:pPr>
              <w:rPr>
                <w:sz w:val="20"/>
                <w:szCs w:val="20"/>
              </w:rPr>
            </w:pPr>
            <w:r w:rsidRPr="00A65DFA">
              <w:rPr>
                <w:sz w:val="20"/>
                <w:szCs w:val="20"/>
              </w:rPr>
              <w:t>More replications, have other people participate as well to get more data</w:t>
            </w:r>
            <w:r w:rsidRPr="00A65DFA">
              <w:rPr>
                <w:sz w:val="20"/>
                <w:szCs w:val="20"/>
              </w:rPr>
              <w:t>, set up multiple games against the same team to ensure that game differences didn’t influence the results</w:t>
            </w:r>
          </w:p>
        </w:tc>
        <w:tc>
          <w:tcPr>
            <w:tcW w:w="2790" w:type="dxa"/>
            <w:vAlign w:val="center"/>
          </w:tcPr>
          <w:p w:rsidR="00AF13DD" w:rsidRPr="00A65DFA" w:rsidRDefault="00A65DFA" w:rsidP="00A65DF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x2</w:t>
            </w:r>
          </w:p>
        </w:tc>
        <w:tc>
          <w:tcPr>
            <w:tcW w:w="2070" w:type="dxa"/>
            <w:vAlign w:val="center"/>
          </w:tcPr>
          <w:p w:rsidR="00AF13DD" w:rsidRPr="00A65DFA" w:rsidRDefault="00A65DFA" w:rsidP="00A65DF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x2</w:t>
            </w:r>
          </w:p>
        </w:tc>
        <w:tc>
          <w:tcPr>
            <w:tcW w:w="2250" w:type="dxa"/>
            <w:vAlign w:val="center"/>
          </w:tcPr>
          <w:p w:rsidR="00AF13DD" w:rsidRPr="00A65DFA" w:rsidRDefault="00A65DFA" w:rsidP="00A65DF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x2</w:t>
            </w:r>
          </w:p>
        </w:tc>
        <w:tc>
          <w:tcPr>
            <w:tcW w:w="1890" w:type="dxa"/>
            <w:vAlign w:val="center"/>
          </w:tcPr>
          <w:p w:rsidR="00AF13DD" w:rsidRPr="00A65DFA" w:rsidRDefault="00A65DFA" w:rsidP="00A65DF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x2</w:t>
            </w:r>
          </w:p>
        </w:tc>
      </w:tr>
      <w:tr w:rsidR="00AF13DD" w:rsidTr="00A65DFA">
        <w:tc>
          <w:tcPr>
            <w:tcW w:w="468" w:type="dxa"/>
          </w:tcPr>
          <w:p w:rsidR="00AF13DD" w:rsidRPr="00A65DFA" w:rsidRDefault="00AF13DD">
            <w:pPr>
              <w:rPr>
                <w:b/>
                <w:sz w:val="20"/>
                <w:szCs w:val="20"/>
              </w:rPr>
            </w:pPr>
            <w:r w:rsidRPr="00A65DFA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4410" w:type="dxa"/>
          </w:tcPr>
          <w:p w:rsidR="00AF13DD" w:rsidRPr="00A65DFA" w:rsidRDefault="00AF13DD">
            <w:pPr>
              <w:rPr>
                <w:sz w:val="20"/>
                <w:szCs w:val="20"/>
              </w:rPr>
            </w:pPr>
            <w:r w:rsidRPr="00A65DFA">
              <w:rPr>
                <w:sz w:val="20"/>
                <w:szCs w:val="20"/>
              </w:rPr>
              <w:t>Who was playing in each game, who they were playing against</w:t>
            </w:r>
          </w:p>
        </w:tc>
        <w:tc>
          <w:tcPr>
            <w:tcW w:w="2790" w:type="dxa"/>
            <w:vAlign w:val="center"/>
          </w:tcPr>
          <w:p w:rsidR="00AF13DD" w:rsidRPr="00A65DFA" w:rsidRDefault="00A65DFA" w:rsidP="00A65DF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x2</w:t>
            </w:r>
          </w:p>
        </w:tc>
        <w:tc>
          <w:tcPr>
            <w:tcW w:w="2070" w:type="dxa"/>
            <w:vAlign w:val="center"/>
          </w:tcPr>
          <w:p w:rsidR="00AF13DD" w:rsidRPr="00A65DFA" w:rsidRDefault="00A65DFA" w:rsidP="00A65DF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x2</w:t>
            </w:r>
          </w:p>
        </w:tc>
        <w:tc>
          <w:tcPr>
            <w:tcW w:w="2250" w:type="dxa"/>
            <w:vAlign w:val="center"/>
          </w:tcPr>
          <w:p w:rsidR="00AF13DD" w:rsidRPr="00A65DFA" w:rsidRDefault="00A65DFA" w:rsidP="00A65DF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x2</w:t>
            </w:r>
          </w:p>
        </w:tc>
        <w:tc>
          <w:tcPr>
            <w:tcW w:w="1890" w:type="dxa"/>
            <w:vAlign w:val="center"/>
          </w:tcPr>
          <w:p w:rsidR="00AF13DD" w:rsidRPr="00A65DFA" w:rsidRDefault="00A65DFA" w:rsidP="00A65DF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x2</w:t>
            </w:r>
          </w:p>
        </w:tc>
      </w:tr>
    </w:tbl>
    <w:p w:rsidR="00AF13DD" w:rsidRDefault="00AF13DD"/>
    <w:sectPr w:rsidR="00AF13DD" w:rsidSect="00AF13DD">
      <w:pgSz w:w="15840" w:h="12240" w:orient="landscape"/>
      <w:pgMar w:top="864" w:right="1152" w:bottom="864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13DD"/>
    <w:rsid w:val="004158AD"/>
    <w:rsid w:val="006B0DBA"/>
    <w:rsid w:val="007B052B"/>
    <w:rsid w:val="00A65DFA"/>
    <w:rsid w:val="00AF13DD"/>
    <w:rsid w:val="00E93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58A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158AD"/>
    <w:pPr>
      <w:ind w:left="720"/>
      <w:contextualSpacing/>
    </w:pPr>
  </w:style>
  <w:style w:type="table" w:styleId="TableGrid">
    <w:name w:val="Table Grid"/>
    <w:basedOn w:val="TableNormal"/>
    <w:uiPriority w:val="59"/>
    <w:rsid w:val="00AF13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58A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158AD"/>
    <w:pPr>
      <w:ind w:left="720"/>
      <w:contextualSpacing/>
    </w:pPr>
  </w:style>
  <w:style w:type="table" w:styleId="TableGrid">
    <w:name w:val="Table Grid"/>
    <w:basedOn w:val="TableNormal"/>
    <w:uiPriority w:val="59"/>
    <w:rsid w:val="00AF13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275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Vicki Murillo</dc:creator>
  <cp:lastModifiedBy>Vicki Murillo</cp:lastModifiedBy>
  <cp:revision>1</cp:revision>
  <dcterms:created xsi:type="dcterms:W3CDTF">2012-08-17T18:12:00Z</dcterms:created>
  <dcterms:modified xsi:type="dcterms:W3CDTF">2012-08-17T19:43:00Z</dcterms:modified>
</cp:coreProperties>
</file>